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5D8" w:rsidRDefault="00ED55D8"/>
    <w:p w:rsidR="00F57043" w:rsidRDefault="00F57043"/>
    <w:p w:rsidR="00F57043" w:rsidRPr="00C81DC1" w:rsidRDefault="00F57043" w:rsidP="00C81DC1">
      <w:pPr>
        <w:jc w:val="center"/>
        <w:rPr>
          <w:b/>
          <w:bCs/>
          <w:sz w:val="36"/>
          <w:szCs w:val="36"/>
        </w:rPr>
      </w:pPr>
      <w:r w:rsidRPr="00C81DC1">
        <w:rPr>
          <w:b/>
          <w:bCs/>
          <w:sz w:val="36"/>
          <w:szCs w:val="36"/>
        </w:rPr>
        <w:t>Zveřejnění prodeje pozemku</w:t>
      </w:r>
    </w:p>
    <w:p w:rsidR="00F57043" w:rsidRDefault="00F57043"/>
    <w:p w:rsidR="00F57043" w:rsidRPr="00C81DC1" w:rsidRDefault="00F57043" w:rsidP="00134518">
      <w:pPr>
        <w:jc w:val="both"/>
        <w:rPr>
          <w:sz w:val="24"/>
          <w:szCs w:val="24"/>
        </w:rPr>
      </w:pPr>
      <w:r w:rsidRPr="00C81DC1">
        <w:rPr>
          <w:b/>
          <w:bCs/>
          <w:sz w:val="24"/>
          <w:szCs w:val="24"/>
        </w:rPr>
        <w:t>Obec Myslkovice</w:t>
      </w:r>
      <w:r w:rsidRPr="00C81DC1">
        <w:rPr>
          <w:sz w:val="24"/>
          <w:szCs w:val="24"/>
        </w:rPr>
        <w:t xml:space="preserve"> zveřejňuje záměr </w:t>
      </w:r>
      <w:r w:rsidRPr="00C81DC1">
        <w:rPr>
          <w:b/>
          <w:bCs/>
          <w:sz w:val="24"/>
          <w:szCs w:val="24"/>
        </w:rPr>
        <w:t>prodeje pozemku</w:t>
      </w:r>
      <w:r w:rsidRPr="00C81DC1">
        <w:rPr>
          <w:sz w:val="24"/>
          <w:szCs w:val="24"/>
        </w:rPr>
        <w:t xml:space="preserve"> v k.</w:t>
      </w:r>
      <w:r w:rsidR="00C81DC1">
        <w:rPr>
          <w:sz w:val="24"/>
          <w:szCs w:val="24"/>
        </w:rPr>
        <w:t xml:space="preserve"> </w:t>
      </w:r>
      <w:proofErr w:type="spellStart"/>
      <w:r w:rsidRPr="00C81DC1">
        <w:rPr>
          <w:sz w:val="24"/>
          <w:szCs w:val="24"/>
        </w:rPr>
        <w:t>ú.</w:t>
      </w:r>
      <w:proofErr w:type="spellEnd"/>
      <w:r w:rsidRPr="00C81DC1">
        <w:rPr>
          <w:sz w:val="24"/>
          <w:szCs w:val="24"/>
        </w:rPr>
        <w:t xml:space="preserve"> Myslkovice </w:t>
      </w:r>
      <w:r w:rsidRPr="00C81DC1">
        <w:rPr>
          <w:b/>
          <w:bCs/>
          <w:sz w:val="24"/>
          <w:szCs w:val="24"/>
        </w:rPr>
        <w:t>p. č. 1212/10</w:t>
      </w:r>
      <w:r w:rsidRPr="00C81DC1">
        <w:rPr>
          <w:sz w:val="24"/>
          <w:szCs w:val="24"/>
        </w:rPr>
        <w:t xml:space="preserve"> o výměř</w:t>
      </w:r>
      <w:r w:rsidR="00F96CE2">
        <w:rPr>
          <w:sz w:val="24"/>
          <w:szCs w:val="24"/>
        </w:rPr>
        <w:t>e</w:t>
      </w:r>
      <w:r w:rsidR="00746CBF">
        <w:rPr>
          <w:sz w:val="24"/>
          <w:szCs w:val="24"/>
        </w:rPr>
        <w:t xml:space="preserve"> 61</w:t>
      </w:r>
      <w:r w:rsidR="00F96CE2">
        <w:rPr>
          <w:sz w:val="24"/>
          <w:szCs w:val="24"/>
        </w:rPr>
        <w:t xml:space="preserve"> </w:t>
      </w:r>
      <w:r w:rsidRPr="00C81DC1">
        <w:rPr>
          <w:sz w:val="24"/>
          <w:szCs w:val="24"/>
        </w:rPr>
        <w:t>m</w:t>
      </w:r>
      <w:r w:rsidRPr="00C81DC1">
        <w:rPr>
          <w:rFonts w:cs="Calibri"/>
          <w:sz w:val="24"/>
          <w:szCs w:val="24"/>
        </w:rPr>
        <w:t>²</w:t>
      </w:r>
      <w:r w:rsidRPr="00C81DC1">
        <w:rPr>
          <w:sz w:val="24"/>
          <w:szCs w:val="24"/>
        </w:rPr>
        <w:t>.</w:t>
      </w:r>
    </w:p>
    <w:p w:rsidR="00F57043" w:rsidRPr="00C81DC1" w:rsidRDefault="00F57043" w:rsidP="00134518">
      <w:pPr>
        <w:jc w:val="both"/>
        <w:rPr>
          <w:sz w:val="24"/>
          <w:szCs w:val="24"/>
        </w:rPr>
      </w:pPr>
      <w:bookmarkStart w:id="0" w:name="_GoBack"/>
      <w:bookmarkEnd w:id="0"/>
    </w:p>
    <w:p w:rsidR="00F57043" w:rsidRPr="00C81DC1" w:rsidRDefault="00F57043" w:rsidP="00134518">
      <w:pPr>
        <w:jc w:val="both"/>
        <w:rPr>
          <w:sz w:val="24"/>
          <w:szCs w:val="24"/>
        </w:rPr>
      </w:pPr>
      <w:r w:rsidRPr="00C81DC1">
        <w:rPr>
          <w:sz w:val="24"/>
          <w:szCs w:val="24"/>
        </w:rPr>
        <w:t xml:space="preserve">Jedná se o pozemek, který v současné době slouží jako vjezd na pozemek p. č. 104, </w:t>
      </w:r>
      <w:r w:rsidR="00C81DC1" w:rsidRPr="00C81DC1">
        <w:rPr>
          <w:sz w:val="24"/>
          <w:szCs w:val="24"/>
        </w:rPr>
        <w:t>pozemek je součástí obecní komunikace, ale není obcí využíván.</w:t>
      </w:r>
    </w:p>
    <w:p w:rsidR="00C81DC1" w:rsidRDefault="00C81DC1" w:rsidP="00134518">
      <w:pPr>
        <w:jc w:val="both"/>
        <w:rPr>
          <w:sz w:val="24"/>
          <w:szCs w:val="24"/>
        </w:rPr>
      </w:pPr>
      <w:r w:rsidRPr="00C81DC1">
        <w:rPr>
          <w:sz w:val="24"/>
          <w:szCs w:val="24"/>
        </w:rPr>
        <w:t>Vlastnické právo bude omezeno věcným břemene</w:t>
      </w:r>
      <w:r>
        <w:rPr>
          <w:sz w:val="24"/>
          <w:szCs w:val="24"/>
        </w:rPr>
        <w:t>m</w:t>
      </w:r>
      <w:r w:rsidR="00F96CE2">
        <w:rPr>
          <w:sz w:val="24"/>
          <w:szCs w:val="24"/>
        </w:rPr>
        <w:t xml:space="preserve"> o šířce 3 m</w:t>
      </w:r>
      <w:r>
        <w:rPr>
          <w:sz w:val="24"/>
          <w:szCs w:val="24"/>
        </w:rPr>
        <w:t>, a to z důvodu vedení kanalizace pod uvedeným pozemkem.</w:t>
      </w:r>
    </w:p>
    <w:p w:rsidR="004453D1" w:rsidRDefault="004453D1" w:rsidP="00134518">
      <w:pPr>
        <w:jc w:val="both"/>
        <w:rPr>
          <w:sz w:val="24"/>
          <w:szCs w:val="24"/>
        </w:rPr>
      </w:pPr>
      <w:r>
        <w:rPr>
          <w:sz w:val="24"/>
          <w:szCs w:val="24"/>
        </w:rPr>
        <w:t>Na tento pozemek je vytvořen geometrický plán.</w:t>
      </w:r>
    </w:p>
    <w:p w:rsidR="004453D1" w:rsidRDefault="004453D1" w:rsidP="00134518">
      <w:pPr>
        <w:jc w:val="both"/>
        <w:rPr>
          <w:sz w:val="24"/>
          <w:szCs w:val="24"/>
        </w:rPr>
      </w:pPr>
      <w:r>
        <w:rPr>
          <w:sz w:val="24"/>
          <w:szCs w:val="24"/>
        </w:rPr>
        <w:t>Cena pozemku je stanovena na částku</w:t>
      </w:r>
      <w:r w:rsidR="00F96CE2">
        <w:rPr>
          <w:sz w:val="24"/>
          <w:szCs w:val="24"/>
        </w:rPr>
        <w:t xml:space="preserve"> </w:t>
      </w:r>
      <w:r w:rsidR="00746CBF">
        <w:rPr>
          <w:sz w:val="24"/>
          <w:szCs w:val="24"/>
        </w:rPr>
        <w:t>3 050,- Kč bez DPH.</w:t>
      </w:r>
    </w:p>
    <w:p w:rsidR="00C81DC1" w:rsidRDefault="00C81DC1">
      <w:pPr>
        <w:rPr>
          <w:sz w:val="24"/>
          <w:szCs w:val="24"/>
        </w:rPr>
      </w:pPr>
    </w:p>
    <w:p w:rsidR="00C81DC1" w:rsidRDefault="00C81DC1">
      <w:pPr>
        <w:rPr>
          <w:sz w:val="24"/>
          <w:szCs w:val="24"/>
        </w:rPr>
      </w:pPr>
    </w:p>
    <w:p w:rsidR="00C81DC1" w:rsidRDefault="00C81DC1">
      <w:pPr>
        <w:rPr>
          <w:sz w:val="24"/>
          <w:szCs w:val="24"/>
        </w:rPr>
      </w:pPr>
    </w:p>
    <w:p w:rsidR="00C81DC1" w:rsidRDefault="00C81DC1">
      <w:pPr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746CBF">
        <w:rPr>
          <w:sz w:val="24"/>
          <w:szCs w:val="24"/>
        </w:rPr>
        <w:t xml:space="preserve"> </w:t>
      </w:r>
    </w:p>
    <w:p w:rsidR="00C81DC1" w:rsidRDefault="00C81DC1">
      <w:pPr>
        <w:rPr>
          <w:sz w:val="24"/>
          <w:szCs w:val="24"/>
        </w:rPr>
      </w:pPr>
      <w:r>
        <w:rPr>
          <w:sz w:val="24"/>
          <w:szCs w:val="24"/>
        </w:rPr>
        <w:t>Sejmuto:</w:t>
      </w:r>
    </w:p>
    <w:p w:rsidR="00C81DC1" w:rsidRDefault="00C81D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1DC1" w:rsidRDefault="00C81DC1">
      <w:pPr>
        <w:rPr>
          <w:sz w:val="24"/>
          <w:szCs w:val="24"/>
        </w:rPr>
      </w:pPr>
    </w:p>
    <w:p w:rsidR="00C81DC1" w:rsidRPr="00C81DC1" w:rsidRDefault="00C81D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Gustav </w:t>
      </w:r>
      <w:proofErr w:type="spellStart"/>
      <w:proofErr w:type="gramStart"/>
      <w:r>
        <w:rPr>
          <w:sz w:val="24"/>
          <w:szCs w:val="24"/>
        </w:rPr>
        <w:t>Fifka</w:t>
      </w:r>
      <w:proofErr w:type="spellEnd"/>
      <w:r>
        <w:rPr>
          <w:sz w:val="24"/>
          <w:szCs w:val="24"/>
        </w:rPr>
        <w:t xml:space="preserve"> - starosta</w:t>
      </w:r>
      <w:proofErr w:type="gramEnd"/>
    </w:p>
    <w:p w:rsidR="00C81DC1" w:rsidRDefault="00C81DC1"/>
    <w:sectPr w:rsidR="00C81DC1" w:rsidSect="00131F86">
      <w:headerReference w:type="default" r:id="rId6"/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E19" w:rsidRDefault="00386E19">
      <w:pPr>
        <w:spacing w:after="0" w:line="240" w:lineRule="auto"/>
      </w:pPr>
      <w:r>
        <w:separator/>
      </w:r>
    </w:p>
  </w:endnote>
  <w:endnote w:type="continuationSeparator" w:id="0">
    <w:p w:rsidR="00386E19" w:rsidRDefault="0038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F86" w:rsidRPr="00131F86" w:rsidRDefault="00386E19" w:rsidP="00882373">
    <w:pPr>
      <w:tabs>
        <w:tab w:val="center" w:pos="3969"/>
        <w:tab w:val="center" w:pos="4536"/>
        <w:tab w:val="center" w:pos="7938"/>
      </w:tabs>
      <w:spacing w:after="0"/>
      <w:jc w:val="both"/>
      <w:outlineLvl w:val="0"/>
      <w:rPr>
        <w:sz w:val="20"/>
        <w:szCs w:val="20"/>
      </w:rPr>
    </w:pPr>
    <w:hyperlink r:id="rId1" w:history="1">
      <w:r w:rsidR="00C81DC1" w:rsidRPr="009943FC">
        <w:rPr>
          <w:rStyle w:val="Hypertextovodkaz"/>
          <w:sz w:val="20"/>
          <w:szCs w:val="20"/>
        </w:rPr>
        <w:t>obec@myslkovice.cz</w:t>
      </w:r>
    </w:hyperlink>
    <w:r w:rsidR="00C81DC1">
      <w:rPr>
        <w:sz w:val="20"/>
        <w:szCs w:val="20"/>
      </w:rPr>
      <w:tab/>
    </w:r>
    <w:r w:rsidR="00C81DC1" w:rsidRPr="00131F86">
      <w:rPr>
        <w:sz w:val="20"/>
        <w:szCs w:val="20"/>
      </w:rPr>
      <w:t>IČ:00667048</w:t>
    </w:r>
    <w:r w:rsidR="00C81DC1">
      <w:rPr>
        <w:sz w:val="20"/>
        <w:szCs w:val="20"/>
      </w:rPr>
      <w:tab/>
    </w:r>
    <w:r w:rsidR="00C81DC1">
      <w:rPr>
        <w:sz w:val="20"/>
        <w:szCs w:val="20"/>
      </w:rPr>
      <w:tab/>
      <w:t>bankovní spojení</w:t>
    </w:r>
  </w:p>
  <w:p w:rsidR="00117A72" w:rsidRPr="00131F86" w:rsidRDefault="00C81DC1" w:rsidP="00882373">
    <w:pPr>
      <w:tabs>
        <w:tab w:val="center" w:pos="3969"/>
        <w:tab w:val="center" w:pos="4536"/>
        <w:tab w:val="right" w:pos="8505"/>
      </w:tabs>
      <w:spacing w:after="0"/>
      <w:jc w:val="both"/>
      <w:outlineLvl w:val="0"/>
      <w:rPr>
        <w:sz w:val="20"/>
        <w:szCs w:val="20"/>
      </w:rPr>
    </w:pPr>
    <w:r>
      <w:rPr>
        <w:sz w:val="20"/>
        <w:szCs w:val="20"/>
      </w:rPr>
      <w:t>www.myslkovice.cz</w:t>
    </w:r>
    <w:r>
      <w:rPr>
        <w:sz w:val="20"/>
        <w:szCs w:val="20"/>
      </w:rPr>
      <w:tab/>
    </w:r>
    <w:r w:rsidRPr="009055E0">
      <w:rPr>
        <w:sz w:val="20"/>
        <w:szCs w:val="20"/>
      </w:rPr>
      <w:t>DIČ: CZ00667048</w:t>
    </w:r>
    <w:r>
      <w:rPr>
        <w:sz w:val="20"/>
        <w:szCs w:val="20"/>
      </w:rPr>
      <w:tab/>
      <w:t>19024301/100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E19" w:rsidRDefault="00386E19">
      <w:pPr>
        <w:spacing w:after="0" w:line="240" w:lineRule="auto"/>
      </w:pPr>
      <w:r>
        <w:separator/>
      </w:r>
    </w:p>
  </w:footnote>
  <w:footnote w:type="continuationSeparator" w:id="0">
    <w:p w:rsidR="00386E19" w:rsidRDefault="00386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6A8" w:rsidRPr="00BD76A8" w:rsidRDefault="00C81DC1" w:rsidP="00131F86">
    <w:pPr>
      <w:spacing w:before="240" w:after="0" w:line="240" w:lineRule="auto"/>
      <w:outlineLvl w:val="0"/>
      <w:rPr>
        <w:rFonts w:ascii="Verdana" w:eastAsia="Times New Roman" w:hAnsi="Verdana" w:cs="Calibri"/>
        <w:color w:val="606060"/>
        <w:sz w:val="32"/>
        <w:szCs w:val="32"/>
      </w:rPr>
    </w:pPr>
    <w:r>
      <w:rPr>
        <w:rFonts w:ascii="Verdana" w:hAnsi="Verdana" w:cs="Calibri"/>
        <w:noProof/>
        <w:sz w:val="32"/>
        <w:szCs w:val="32"/>
        <w:lang w:eastAsia="cs-CZ"/>
      </w:rPr>
      <w:drawing>
        <wp:anchor distT="0" distB="0" distL="0" distR="0" simplePos="0" relativeHeight="251659264" behindDoc="0" locked="0" layoutInCell="1" allowOverlap="1" wp14:anchorId="065856B2" wp14:editId="06029E98">
          <wp:simplePos x="0" y="0"/>
          <wp:positionH relativeFrom="page">
            <wp:posOffset>495935</wp:posOffset>
          </wp:positionH>
          <wp:positionV relativeFrom="paragraph">
            <wp:posOffset>88900</wp:posOffset>
          </wp:positionV>
          <wp:extent cx="549275" cy="6108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6A8">
      <w:rPr>
        <w:rFonts w:ascii="Verdana" w:eastAsia="Times New Roman" w:hAnsi="Verdana" w:cs="Calibri"/>
        <w:color w:val="606060"/>
        <w:sz w:val="32"/>
        <w:szCs w:val="32"/>
      </w:rPr>
      <w:t>Obec Myslkovice</w:t>
    </w:r>
  </w:p>
  <w:p w:rsidR="004410A3" w:rsidRPr="00117A72" w:rsidRDefault="00C81DC1" w:rsidP="00AC13B2">
    <w:pPr>
      <w:spacing w:before="73" w:after="400" w:line="720" w:lineRule="auto"/>
      <w:outlineLvl w:val="0"/>
      <w:rPr>
        <w:rFonts w:eastAsia="Times New Roman" w:cs="Calibri"/>
        <w:color w:val="606060"/>
        <w:sz w:val="40"/>
        <w:szCs w:val="40"/>
      </w:rPr>
    </w:pPr>
    <w:r>
      <w:rPr>
        <w:sz w:val="20"/>
        <w:szCs w:val="20"/>
      </w:rPr>
      <w:t xml:space="preserve">391 16 Myslkovice </w:t>
    </w:r>
    <w:proofErr w:type="gramStart"/>
    <w:r>
      <w:rPr>
        <w:sz w:val="20"/>
        <w:szCs w:val="20"/>
      </w:rPr>
      <w:t>59  |</w:t>
    </w:r>
    <w:proofErr w:type="gramEnd"/>
    <w:r>
      <w:rPr>
        <w:sz w:val="20"/>
        <w:szCs w:val="20"/>
      </w:rPr>
      <w:t xml:space="preserve">  tel. 381 520 161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43"/>
    <w:rsid w:val="00134518"/>
    <w:rsid w:val="00386E19"/>
    <w:rsid w:val="004453D1"/>
    <w:rsid w:val="00746CBF"/>
    <w:rsid w:val="00805297"/>
    <w:rsid w:val="0093366C"/>
    <w:rsid w:val="00C81DC1"/>
    <w:rsid w:val="00ED55D8"/>
    <w:rsid w:val="00F57043"/>
    <w:rsid w:val="00F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D082"/>
  <w15:chartTrackingRefBased/>
  <w15:docId w15:val="{CA0AEFF1-FC1E-442D-BB4F-CAB0C79C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570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F57043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57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@myslk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2019-09-05T14:55:00Z</dcterms:created>
  <dcterms:modified xsi:type="dcterms:W3CDTF">2019-09-09T17:43:00Z</dcterms:modified>
</cp:coreProperties>
</file>